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f910jhrvrud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Why the Tetra Pro CoolPeel® Laser Is a Game-Changer for Skin Renewal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Precision resurfacing. Award-winning. Minimal downtime.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 </w:t>
      </w:r>
      <w:r w:rsidDel="00000000" w:rsidR="00000000" w:rsidRPr="00000000">
        <w:rPr>
          <w:b w:val="1"/>
          <w:bCs w:val="1"/>
          <w:rtl w:val="0"/>
        </w:rPr>
        <w:t xml:space="preserve">AVEC Aesthetics + Wellness</w:t>
      </w:r>
      <w:r w:rsidDel="00000000" w:rsidR="00000000" w:rsidRPr="00000000">
        <w:rPr>
          <w:rtl w:val="0"/>
        </w:rPr>
        <w:t xml:space="preserve">, we’re committed to offering the most advanced and effective treatments in aesthetic medicine. The </w:t>
      </w:r>
      <w:r w:rsidDel="00000000" w:rsidR="00000000" w:rsidRPr="00000000">
        <w:rPr>
          <w:b w:val="1"/>
          <w:bCs w:val="1"/>
          <w:rtl w:val="0"/>
        </w:rPr>
        <w:t xml:space="preserve">Tetra Pro CO₂ CoolPeel® Laser</w:t>
      </w:r>
      <w:r w:rsidDel="00000000" w:rsidR="00000000" w:rsidRPr="00000000">
        <w:rPr>
          <w:rtl w:val="0"/>
        </w:rPr>
        <w:t xml:space="preserve"> by Cartessa Aesthetics represents the next generation of skin resurfacing technology—delivering the power of traditional CO₂ rejuvenation with a level of comfort, safety, and control that’s unmatched.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5rkmcz6bt8s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Award-Winning Recognition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CoolPeel® treatment, powered by the Tetra Pro platform, was named “Best CO₂ Laser Treatment” by </w:t>
      </w:r>
      <w:r w:rsidDel="00000000" w:rsidR="00000000" w:rsidRPr="00000000">
        <w:rPr>
          <w:i w:val="1"/>
          <w:iCs w:val="1"/>
          <w:rtl w:val="0"/>
        </w:rPr>
        <w:t xml:space="preserve">NewBeauty</w:t>
      </w:r>
      <w:r w:rsidDel="00000000" w:rsidR="00000000" w:rsidRPr="00000000">
        <w:rPr>
          <w:rtl w:val="0"/>
        </w:rPr>
        <w:t xml:space="preserve"> in 2025—marking its third consecutive year of winning this honor.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Cartes Aesthetics+3Cartes Aesthetics+3Cartes Aesthetics+3</w:t>
          <w:br w:type="textWrapping"/>
        </w:r>
      </w:hyperlink>
      <w:r w:rsidDel="00000000" w:rsidR="00000000" w:rsidRPr="00000000">
        <w:rPr>
          <w:rtl w:val="0"/>
        </w:rPr>
        <w:t xml:space="preserve"> That distinction reinforces its reputation for achieving superior clinical outcomes and a patient experience that stands out in the industry.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wzlfvthha6e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The Science Behind Tetra Pro CoolPeel®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The Tetra Pro system is a </w:t>
      </w:r>
      <w:r w:rsidDel="00000000" w:rsidR="00000000" w:rsidRPr="00000000">
        <w:rPr>
          <w:b w:val="1"/>
          <w:bCs w:val="1"/>
          <w:rtl w:val="0"/>
        </w:rPr>
        <w:t xml:space="preserve">fractional CO₂ laser</w:t>
      </w:r>
      <w:r w:rsidDel="00000000" w:rsidR="00000000" w:rsidRPr="00000000">
        <w:rPr>
          <w:rtl w:val="0"/>
        </w:rPr>
        <w:t xml:space="preserve">, a gold standard for skin renewal. What sets it apart is its ability to deliver </w:t>
      </w:r>
      <w:r w:rsidDel="00000000" w:rsidR="00000000" w:rsidRPr="00000000">
        <w:rPr>
          <w:b w:val="1"/>
          <w:bCs w:val="1"/>
          <w:rtl w:val="0"/>
        </w:rPr>
        <w:t xml:space="preserve">controlled, high-energy pulses</w:t>
      </w:r>
      <w:r w:rsidDel="00000000" w:rsidR="00000000" w:rsidRPr="00000000">
        <w:rPr>
          <w:rtl w:val="0"/>
        </w:rPr>
        <w:t xml:space="preserve"> that remove damaged skin tissue with pinpoint precision while preserving surrounding tissue.</w:t>
        <w:br w:type="textWrapping"/>
        <w:t xml:space="preserve"> Its exclusive high-pulse (HP) technology enables the CoolPeel® modality to deliver ablative resurfacing without the extended downtime usually associated with traditional CO₂ lasers.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Cartes Aesthetics+1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l63jx7znpl3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True “Cool” Technology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Instead of relying on prolonged heat damage, the CoolPeel® uses short, intense bursts of energy that target the skin’s surface directly. This minimizes thermal injury to adjacent tissue, which means </w:t>
      </w:r>
      <w:r w:rsidDel="00000000" w:rsidR="00000000" w:rsidRPr="00000000">
        <w:rPr>
          <w:b w:val="1"/>
          <w:bCs w:val="1"/>
          <w:rtl w:val="0"/>
        </w:rPr>
        <w:t xml:space="preserve">better comfort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faster recovery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bCs w:val="1"/>
          <w:rtl w:val="0"/>
        </w:rPr>
        <w:t xml:space="preserve">less risk</w:t>
      </w:r>
      <w:r w:rsidDel="00000000" w:rsidR="00000000" w:rsidRPr="00000000">
        <w:rPr>
          <w:rtl w:val="0"/>
        </w:rPr>
        <w:t xml:space="preserve">—while still triggering collagen remodeling and compelling visible improvement.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9frhj3y0hj3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What It Treats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CoolPeel® is exceptionally versatile. It is effective for: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Fine lines and wrinkles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Sun damage and pigmentation irregularities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Enlarged pores and uneven texture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Mild skin laxity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Acne scarring and other surface-level irregularities</w:t>
        <w:br w:type="textWrapping"/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Whether you’re seeking overall skin refreshment or targeted anti-aging correction, CoolPeel® can be tailored to your needs.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9xonf9n6xni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The Experience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Treatment is efficient—most full-face sessions can be completed in under 30 minutes. Patients typically describe a sensation of warmth and light prickling during the procedure, followed by mild redness (like a light sunburn) for 24-48 hours. Because the thermal injury is minimized, downtime is significantly reduced compared to older ablative lasers.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t7qh9brclqk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Visible Transformation, Minimal Downtime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the days following treatment you’ll notice smoother skin, more even tone, and a subtle glow. Over the next several weeks the deeper heating triggers collagen regeneration, meaning improvements continue. Thanks to the award-winning design of Tetra Pro CoolPeel®, you get the transformational results of a CO₂ laser with a recovery experience that fits a modern lifestyle.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artessaaesthetics.com/coolpeel?utm_source=chatgpt.com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cartessaaesthetics.com/blog/tetra-coolpeel-wins-2025-newbeauty-award-third-consecutive-win?utm_source=chatgpt.com" TargetMode="External"/><Relationship Id="rId7" Type="http://schemas.openxmlformats.org/officeDocument/2006/relationships/hyperlink" Target="https://www.cartessaaesthetics.com/blog/tetra-coolpeel-wins-2025-newbeauty-award-third-consecutive-win?utm_source=chatgpt.com" TargetMode="External"/><Relationship Id="rId8" Type="http://schemas.openxmlformats.org/officeDocument/2006/relationships/hyperlink" Target="https://www.cartessaaesthetics.com/coolpeel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